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468" w:rsidRDefault="00A90468" w:rsidP="00A90468">
      <w:pPr>
        <w:jc w:val="center"/>
      </w:pPr>
      <w:r>
        <w:t> </w:t>
      </w:r>
    </w:p>
    <w:p w:rsidR="00A90468" w:rsidRDefault="00A90468" w:rsidP="00A9046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90468" w:rsidRDefault="00A90468" w:rsidP="00A9046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90468" w:rsidRDefault="00A90468" w:rsidP="00A9046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90468" w:rsidRDefault="00A90468" w:rsidP="00A9046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90468" w:rsidRDefault="00A90468" w:rsidP="00A9046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90468" w:rsidRDefault="00A90468" w:rsidP="00A90468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90468" w:rsidRDefault="00A90468" w:rsidP="00A90468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90468" w:rsidRDefault="00A90468" w:rsidP="00A90468">
      <w:pPr>
        <w:autoSpaceDE w:val="0"/>
        <w:autoSpaceDN w:val="0"/>
        <w:jc w:val="center"/>
      </w:pPr>
    </w:p>
    <w:p w:rsidR="00A90468" w:rsidRDefault="00A90468" w:rsidP="00A9046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90468" w:rsidRDefault="00A90468" w:rsidP="00A9046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90468" w:rsidRDefault="00A90468" w:rsidP="00A9046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90468" w:rsidRDefault="00A90468" w:rsidP="00A9046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90468" w:rsidRDefault="00A90468" w:rsidP="00A90468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Description: Description: 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468" w:rsidRDefault="00A90468" w:rsidP="00A90468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A90468" w:rsidTr="00A90468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A90468" w:rsidRDefault="00B17D80" w:rsidP="00A90468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PROGRAM TAHUNAN (PROTA)</w:t>
            </w:r>
          </w:p>
          <w:p w:rsidR="00A90468" w:rsidRDefault="00A90468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A90468" w:rsidTr="00A90468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A90468" w:rsidRDefault="00A90468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A90468" w:rsidRDefault="00A90468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A90468" w:rsidRDefault="00A90468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A90468" w:rsidRDefault="00A90468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Matematika </w:t>
            </w:r>
          </w:p>
          <w:p w:rsidR="00A90468" w:rsidRDefault="00A90468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Fase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VIII (Delapan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(Genap)</w:t>
            </w:r>
          </w:p>
          <w:p w:rsidR="00A90468" w:rsidRDefault="00A90468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A90468" w:rsidRDefault="00A90468" w:rsidP="00A90468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A90468" w:rsidRDefault="00A90468" w:rsidP="00A90468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A90468" w:rsidRDefault="00A90468" w:rsidP="00A90468">
      <w:pPr>
        <w:pStyle w:val="Heading2"/>
        <w:spacing w:before="0" w:after="0" w:line="276" w:lineRule="auto"/>
        <w:jc w:val="both"/>
      </w:pPr>
      <w:r>
        <w:rPr>
          <w:rFonts w:ascii="Times New Roman" w:hAnsi="Times New Roman" w:cs="Times New Roman"/>
          <w:color w:val="1B1C1D"/>
          <w:sz w:val="24"/>
          <w:szCs w:val="24"/>
        </w:rPr>
        <w:t> </w:t>
      </w:r>
    </w:p>
    <w:p w:rsidR="00A90468" w:rsidRDefault="00A90468">
      <w:pPr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br w:type="page"/>
      </w:r>
    </w:p>
    <w:p w:rsidR="00A952A9" w:rsidRPr="006C134E" w:rsidRDefault="00B17D80" w:rsidP="006C13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PROGRAM TAHUNAN (PROTA)</w:t>
      </w:r>
    </w:p>
    <w:p w:rsidR="00A952A9" w:rsidRDefault="00A90468" w:rsidP="006C13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C134E">
        <w:rPr>
          <w:rFonts w:asciiTheme="majorBidi" w:eastAsia="Google Sans Text" w:hAnsiTheme="majorBidi" w:cstheme="majorBidi"/>
          <w:b/>
          <w:bCs/>
          <w:sz w:val="24"/>
          <w:szCs w:val="24"/>
        </w:rPr>
        <w:t>KURIKULUM MERDEKA</w:t>
      </w:r>
    </w:p>
    <w:p w:rsidR="006C134E" w:rsidRPr="006C134E" w:rsidRDefault="006C134E" w:rsidP="006C13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A952A9" w:rsidRPr="006C134E" w:rsidRDefault="00A90468" w:rsidP="006C134E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C134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Pelajaran </w:t>
      </w:r>
      <w:r w:rsidR="006C134E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6C134E">
        <w:rPr>
          <w:rFonts w:asciiTheme="majorBidi" w:eastAsia="Google Sans Text" w:hAnsiTheme="majorBidi" w:cstheme="majorBidi"/>
          <w:b/>
          <w:bCs/>
          <w:sz w:val="24"/>
          <w:szCs w:val="24"/>
        </w:rPr>
        <w:t>: Matematika</w:t>
      </w:r>
    </w:p>
    <w:p w:rsidR="00A952A9" w:rsidRPr="006C134E" w:rsidRDefault="00A90468" w:rsidP="006C134E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C134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Satuan Pendidikan </w:t>
      </w:r>
      <w:r w:rsidR="006C134E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6C134E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A952A9" w:rsidRPr="006C134E" w:rsidRDefault="00A90468" w:rsidP="006C134E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C134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Tahun Pelajaran    </w:t>
      </w:r>
      <w:r w:rsidR="006C134E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6C134E">
        <w:rPr>
          <w:rFonts w:asciiTheme="majorBidi" w:eastAsia="Google Sans Text" w:hAnsiTheme="majorBidi" w:cstheme="majorBidi"/>
          <w:b/>
          <w:bCs/>
          <w:sz w:val="24"/>
          <w:szCs w:val="24"/>
        </w:rPr>
        <w:t>: 20... / 20...</w:t>
      </w:r>
    </w:p>
    <w:p w:rsidR="00A952A9" w:rsidRPr="006C134E" w:rsidRDefault="00A90468" w:rsidP="006C134E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6C134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Fase D, Kelas/Semester </w:t>
      </w:r>
      <w:r w:rsidR="006C134E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6C134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r w:rsidR="006C134E" w:rsidRPr="006C134E">
        <w:rPr>
          <w:rFonts w:asciiTheme="majorBidi" w:eastAsia="Google Sans Text" w:hAnsiTheme="majorBidi" w:cstheme="majorBidi"/>
          <w:b/>
          <w:bCs/>
          <w:sz w:val="24"/>
          <w:szCs w:val="24"/>
        </w:rPr>
        <w:t>VIII</w:t>
      </w:r>
      <w:r w:rsidRPr="006C134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="006C134E" w:rsidRPr="006C134E">
        <w:rPr>
          <w:rFonts w:asciiTheme="majorBidi" w:eastAsia="Google Sans Text" w:hAnsiTheme="majorBidi" w:cstheme="majorBidi"/>
          <w:b/>
          <w:bCs/>
          <w:sz w:val="24"/>
          <w:szCs w:val="24"/>
        </w:rPr>
        <w:t>Delapan</w:t>
      </w:r>
      <w:r w:rsidRPr="006C134E">
        <w:rPr>
          <w:rFonts w:asciiTheme="majorBidi" w:eastAsia="Google Sans Text" w:hAnsiTheme="majorBidi" w:cstheme="majorBidi"/>
          <w:b/>
          <w:bCs/>
          <w:sz w:val="24"/>
          <w:szCs w:val="24"/>
        </w:rPr>
        <w:t>) / I (Ganjil) &amp; II (Genap)</w:t>
      </w:r>
    </w:p>
    <w:p w:rsidR="00A952A9" w:rsidRPr="006C134E" w:rsidRDefault="00A952A9" w:rsidP="006C13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322"/>
        <w:gridCol w:w="3315"/>
        <w:gridCol w:w="2127"/>
        <w:gridCol w:w="1523"/>
      </w:tblGrid>
      <w:tr w:rsidR="00A952A9" w:rsidRPr="006C134E" w:rsidTr="006C134E">
        <w:trPr>
          <w:tblHeader/>
        </w:trPr>
        <w:tc>
          <w:tcPr>
            <w:tcW w:w="1250" w:type="pct"/>
            <w:vAlign w:val="center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785" w:type="pct"/>
            <w:vAlign w:val="center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 Tujuan Pembelajaran (ATP)</w:t>
            </w:r>
          </w:p>
        </w:tc>
        <w:tc>
          <w:tcPr>
            <w:tcW w:w="1145" w:type="pct"/>
            <w:vAlign w:val="center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</w:p>
        </w:tc>
        <w:tc>
          <w:tcPr>
            <w:tcW w:w="820" w:type="pct"/>
            <w:vAlign w:val="center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 Waktu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 : Bilangan Berpangkat</w:t>
            </w: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dapat memahami konsep bilangan berpangkat bulat positif sebagai perkalian berulang dan mengubah bentuk perkalian berulang menjadi bentuk pangkat.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 Bilangan Berpangkat Bulat Positif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52A9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dapat menerapkan sifat perkalian dan pembagian pada bilangan berpangkat dengan basis yang sama untuk menyederhanakan ekspresi matematika.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 Perkalian dan Pembagian Bilangan Berpangkat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52A9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dapat menerapkan sifat perpangkatan pada bilangan berpangkat serta memahami dan menggunakan konsep bilangan berpangkat nol dan pangkat negatif.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 Perpangkatan, Pangkat Nol, dan Pangkat Negatif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52A9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dapat memahami hubungan antara bilangan berpangkat pecahan dengan bentuk akar dan mampu menyederhanakan bilangan dalam bentuk akar.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 dan Penyederhanaan Bilangan Bentuk Akar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52A9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dapat menyelesaikan operasi aljabar yang melibatkan bentuk akar dan merasionalkan penyebut pecahan bentuk akar.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Operasi Aljabar dan Merasionalkan Penyebut Bentuk Akar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52A9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dapat menuliskan bilangan yang sangat besar atau sangat kecil ke dalam bentuk baku (notasi ilmiah) dan </w:t>
            </w: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sebaliknya.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Penulisan Bentuk Baku (Notasi Ilmiah)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 2 : Teorema Pythagoras</w:t>
            </w: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dapat menganalisis beberapa informasi untuk membuktikan kebenaran Teorema Pythagoras melalui kegiatan eksplorasi.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Menemukan Konsep Teorema Pythagoras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52A9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dapat menentukan panjang salah satu sisi segitiga siku-siku jika panjang dua sisi lainnya diketahui.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Menghitung Panjang Sisi Segitiga Siku-siku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52A9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dapat memahami dan menggunakan kebalikan dari Teorema Pythagoras untuk menentukan jenis segitiga (siku-siku, lancip, atau tumpul).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Kebalikan Teorema Pythagoras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52A9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dapat menemukan dan menguji tiga bilangan apakah termasuk Tripel Pythagoras.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Tripel Pythagoras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52A9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dapat membandingkan dan menentukan panjang sisi pada segitiga siku-siku istimewa (sudut 45°-45°-90° dan 30°-60°-90°).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Segitiga Siku-siku Istimewa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52A9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dapat menyelesaikan permasalahan dalam kehidupan sehari-hari yang terkait dengan penerapan Teorema Pythagoras.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 Teorema Pythagoras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3 : Persamaan dan Pertidaksamaan Linear Satu Variabel</w:t>
            </w: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dapat membedakan kalimat terbuka dan kalimat tertutup serta memodelkan suatu situasi ke dalam bentuk persamaan linear satu variabel.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 Persamaan Linear: Kalimat Terbuka dan Tertutup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52A9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dapat menentukan solusi persamaan linear satu variabel menggunakan aturan penjumlahan dan pengurangan.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 Persamaan (Penjumlahan &amp; Pengurangan)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52A9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dapat menentukan </w:t>
            </w: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solusi persamaan linear satu variabel menggunakan aturan perkalian dan pembagian.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Menyelesaikan </w:t>
            </w: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Persamaan (Perkalian &amp; Pembagian)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52A9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dapat memahami konsep pertidaksamaan linear satu variabel dan mampu memodelkan situasi menggunakan simbol pertidaksamaan.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 Pertidaksamaan Linear Satu Variabel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52A9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dapat menentukan himpunan penyelesaian dari pertidaksamaan linear satu variabel dan menyajikannya dalam garis bilangan.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 Pertidaksamaan dan Garis Bilangan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52A9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dapat menyelesaikan masalah kontekstual yang berkaitan dengan persamaan dan pertidaksamaan linear satu variabel.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 Persamaan dan Pertidaksamaan Linear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4 : Relasi dan Fungsi</w:t>
            </w: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dapat memahami konsep relasi antara dua himpunan dan menyajikannya dalam berbagai bentuk.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 dan Menyajikan Relasi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52A9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dapat memahami karakteristik fungsi dan membedakan mana relasi yang merupakan fungsi dan yang bukan fungsi.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 Fungsi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52A9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dapat menentukan domain (daerah asal), kodomain (daerah kawan), dan range (daerah hasil) dari suatu fungsi.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Domain, Kodomain, dan Range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52A9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dapat menyajikan suatu fungsi menggunakan tabel dan rumus fungsi (persamaan fungsi).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 Fungsi dengan Tabel dan Rumus Fungsi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52A9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dapat menghitung nilai suatu fungsi jika rumus dan nilai variabelnya diketahui.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Menghitung Nilai Fungsi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52A9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dapat memahami </w:t>
            </w: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konsep korespondensi satu-satu.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Korespondensi </w:t>
            </w: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Satu-satu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 5 : Persamaan Garis Lurus</w:t>
            </w: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dapat menggambar grafik persamaan garis lurus pada bidang Kartesius.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Grafik Persamaan Garis Lurus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52A9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dapat memahami konsep kemiringan (gradien).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 Konsep Kemiringan (Gradien)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52A9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dapat menghitung nilai kemiringan (gradien) dari suatu persamaan garis atau dari dua titik yang diketahui.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Menghitung Nilai Kemiringan (Gradien)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52A9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dapat menentukan persamaan garis lurus jika diketahui kemiringan dan satu titik yang dilaluinya.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 Persamaan Garis (Gradien dan Satu Titik)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52A9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dapat menentukan persamaan garis lurus jika diketahui dua titik yang dilaluinya.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 Persamaan Garis (Dua Titik)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52A9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dapat menyelesaikan masalah kontekstual yang berkaitan dengan persamaan garis lurus.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 Persamaan Garis Lurus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6 : Statistika</w:t>
            </w: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dapat menentukan modus dari sekumpulan data tunggal.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Modus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52A9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dapat menentukan median dari sekumpulan data tunggal.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Median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52A9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dapat menentukan nilai rata-rata (mean) dari sekumpulan data tunggal.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Rata-rata (Mean)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52A9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dapat menentukan jangkauan dan kuartil (kuartil bawah, tengah, atas) dari sekumpulan data tunggal.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Jangkauan dan Kuartil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52A9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dapat menentukan jangkauan interkuartil dan simpangan kuartil dari </w:t>
            </w: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sekumpulan data.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Jangkauan Interkuartil dan Simpangan Kuartil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A952A9" w:rsidRPr="006C134E" w:rsidTr="006C134E">
        <w:tc>
          <w:tcPr>
            <w:tcW w:w="1250" w:type="pct"/>
          </w:tcPr>
          <w:p w:rsidR="00A952A9" w:rsidRPr="006C134E" w:rsidRDefault="00A952A9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8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dapat menyelesaikan masalah kontekstual yang berkaitan dengan ukuran pemusatan dan penyebaran data.</w:t>
            </w:r>
          </w:p>
        </w:tc>
        <w:tc>
          <w:tcPr>
            <w:tcW w:w="1145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 Ukuran Pemusatan dan Penyebaran Data</w:t>
            </w:r>
          </w:p>
        </w:tc>
        <w:tc>
          <w:tcPr>
            <w:tcW w:w="820" w:type="pct"/>
          </w:tcPr>
          <w:p w:rsidR="00A952A9" w:rsidRPr="006C134E" w:rsidRDefault="00A90468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6C134E" w:rsidRPr="006C134E" w:rsidTr="006C134E">
        <w:tc>
          <w:tcPr>
            <w:tcW w:w="4180" w:type="pct"/>
            <w:gridSpan w:val="3"/>
          </w:tcPr>
          <w:p w:rsidR="006C134E" w:rsidRPr="006C134E" w:rsidRDefault="006C134E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Total Alokasi Waktu</w:t>
            </w:r>
          </w:p>
        </w:tc>
        <w:tc>
          <w:tcPr>
            <w:tcW w:w="820" w:type="pct"/>
          </w:tcPr>
          <w:p w:rsidR="006C134E" w:rsidRPr="006C134E" w:rsidRDefault="006C134E" w:rsidP="006C1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6C134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72 JP</w:t>
            </w:r>
          </w:p>
        </w:tc>
      </w:tr>
    </w:tbl>
    <w:p w:rsidR="00A952A9" w:rsidRDefault="00A952A9" w:rsidP="006C13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6C134E" w:rsidRDefault="006C134E" w:rsidP="006C13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6C134E" w:rsidTr="006C134E">
        <w:tc>
          <w:tcPr>
            <w:tcW w:w="5437" w:type="dxa"/>
          </w:tcPr>
          <w:p w:rsidR="006C134E" w:rsidRDefault="006C134E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6C134E" w:rsidRDefault="006C134E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6C134E" w:rsidRDefault="006C134E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C134E" w:rsidRDefault="006C134E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C134E" w:rsidRDefault="006C134E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C134E" w:rsidRDefault="006C134E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C134E" w:rsidRDefault="006C134E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6C134E" w:rsidRDefault="006C134E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6C134E" w:rsidRDefault="006C134E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6C134E" w:rsidRDefault="006C134E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6C134E" w:rsidRDefault="006C134E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C134E" w:rsidRDefault="006C134E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C134E" w:rsidRDefault="006C134E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6C134E" w:rsidRDefault="006C134E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C134E" w:rsidRDefault="006C134E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6C134E" w:rsidRDefault="006C134E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6C134E" w:rsidRDefault="006C134E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6C134E" w:rsidRPr="006C134E" w:rsidRDefault="006C134E" w:rsidP="006C13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6C134E" w:rsidRPr="006C134E" w:rsidSect="006C134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D3005"/>
    <w:multiLevelType w:val="hybridMultilevel"/>
    <w:tmpl w:val="B0C4F2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FAD3A94"/>
    <w:multiLevelType w:val="multilevel"/>
    <w:tmpl w:val="FDE855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952A9"/>
    <w:rsid w:val="006C134E"/>
    <w:rsid w:val="00A90468"/>
    <w:rsid w:val="00A952A9"/>
    <w:rsid w:val="00B1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4Char">
    <w:name w:val="Heading 4 Char"/>
    <w:basedOn w:val="DefaultParagraphFont"/>
    <w:link w:val="Heading4"/>
    <w:rsid w:val="006C134E"/>
    <w:rPr>
      <w:b/>
      <w:sz w:val="24"/>
      <w:szCs w:val="24"/>
    </w:rPr>
  </w:style>
  <w:style w:type="table" w:styleId="TableGrid">
    <w:name w:val="Table Grid"/>
    <w:basedOn w:val="TableNormal"/>
    <w:uiPriority w:val="59"/>
    <w:rsid w:val="006C13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04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4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4Char">
    <w:name w:val="Heading 4 Char"/>
    <w:basedOn w:val="DefaultParagraphFont"/>
    <w:link w:val="Heading4"/>
    <w:rsid w:val="006C134E"/>
    <w:rPr>
      <w:b/>
      <w:sz w:val="24"/>
      <w:szCs w:val="24"/>
    </w:rPr>
  </w:style>
  <w:style w:type="table" w:styleId="TableGrid">
    <w:name w:val="Table Grid"/>
    <w:basedOn w:val="TableNormal"/>
    <w:uiPriority w:val="59"/>
    <w:rsid w:val="006C13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04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4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1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1029</Words>
  <Characters>5870</Characters>
  <Application>Microsoft Office Word</Application>
  <DocSecurity>0</DocSecurity>
  <Lines>48</Lines>
  <Paragraphs>13</Paragraphs>
  <ScaleCrop>false</ScaleCrop>
  <Company/>
  <LinksUpToDate>false</LinksUpToDate>
  <CharactersWithSpaces>6886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2025-07-28T08:16:00Z</dcterms:created>
  <dcterms:modified xsi:type="dcterms:W3CDTF">2025-07-28T08:20:00Z</dcterms:modified>
</cp:coreProperties>
</file>