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468" w:rsidRDefault="00A90468" w:rsidP="00A90468">
      <w:pPr>
        <w:jc w:val="center"/>
      </w:pPr>
      <w: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p w:rsidR="00A90468" w:rsidRDefault="00A90468" w:rsidP="00A90468">
      <w:pPr>
        <w:autoSpaceDE w:val="0"/>
        <w:autoSpaceDN w:val="0"/>
        <w:jc w:val="center"/>
        <w:rPr>
          <w:rFonts w:ascii="Times New Roman" w:hAnsi="Times New Roman" w:cs="Times New Roman"/>
          <w:b/>
          <w:bCs/>
          <w:color w:val="000000"/>
          <w:sz w:val="24"/>
          <w:szCs w:val="24"/>
        </w:rPr>
      </w:pPr>
    </w:p>
    <w:p w:rsidR="00A90468" w:rsidRDefault="00A90468" w:rsidP="00A90468">
      <w:pPr>
        <w:autoSpaceDE w:val="0"/>
        <w:autoSpaceDN w:val="0"/>
        <w:jc w:val="center"/>
      </w:pP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color w:val="000000"/>
          <w:sz w:val="24"/>
          <w:szCs w:val="24"/>
        </w:rPr>
        <w:t> </w:t>
      </w:r>
    </w:p>
    <w:p w:rsidR="00A90468" w:rsidRDefault="00A90468" w:rsidP="00A90468">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A90468" w:rsidRDefault="00A90468" w:rsidP="00A90468">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A90468" w:rsidTr="00A90468">
        <w:trPr>
          <w:trHeight w:val="596"/>
          <w:jc w:val="center"/>
        </w:trPr>
        <w:tc>
          <w:tcPr>
            <w:tcW w:w="8390" w:type="dxa"/>
            <w:vAlign w:val="center"/>
            <w:hideMark/>
          </w:tcPr>
          <w:p w:rsidR="00A90468" w:rsidRDefault="00A90468" w:rsidP="00A90468">
            <w:pPr>
              <w:spacing w:before="240" w:after="240"/>
              <w:jc w:val="center"/>
            </w:pPr>
            <w:r>
              <w:rPr>
                <w:rFonts w:ascii="Times New Roman" w:hAnsi="Times New Roman" w:cs="Times New Roman"/>
                <w:b/>
                <w:bCs/>
                <w:color w:val="000000"/>
                <w:sz w:val="32"/>
                <w:szCs w:val="32"/>
                <w:lang w:val="en-ID"/>
              </w:rPr>
              <w:t>ALUR TUJUAN</w:t>
            </w:r>
            <w:r>
              <w:rPr>
                <w:rFonts w:ascii="Times New Roman" w:hAnsi="Times New Roman" w:cs="Times New Roman"/>
                <w:b/>
                <w:bCs/>
                <w:color w:val="000000"/>
                <w:sz w:val="32"/>
                <w:szCs w:val="32"/>
                <w:lang w:val="en-ID"/>
              </w:rPr>
              <w:t xml:space="preserve"> PEMBELAJARAN (</w:t>
            </w:r>
            <w:r>
              <w:rPr>
                <w:rFonts w:ascii="Times New Roman" w:hAnsi="Times New Roman" w:cs="Times New Roman"/>
                <w:b/>
                <w:bCs/>
                <w:color w:val="000000"/>
                <w:sz w:val="32"/>
                <w:szCs w:val="32"/>
                <w:lang w:val="en-ID"/>
              </w:rPr>
              <w:t>ATP</w:t>
            </w:r>
            <w:bookmarkStart w:id="0" w:name="_GoBack"/>
            <w:bookmarkEnd w:id="0"/>
            <w:r>
              <w:rPr>
                <w:rFonts w:ascii="Times New Roman" w:hAnsi="Times New Roman" w:cs="Times New Roman"/>
                <w:b/>
                <w:bCs/>
                <w:color w:val="000000"/>
                <w:sz w:val="32"/>
                <w:szCs w:val="32"/>
                <w:lang w:val="en-ID"/>
              </w:rPr>
              <w:t>)</w:t>
            </w:r>
          </w:p>
          <w:p w:rsidR="00A90468" w:rsidRDefault="00A90468">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A90468" w:rsidTr="00A90468">
        <w:trPr>
          <w:trHeight w:val="596"/>
          <w:jc w:val="center"/>
        </w:trPr>
        <w:tc>
          <w:tcPr>
            <w:tcW w:w="8390" w:type="dxa"/>
            <w:tcBorders>
              <w:top w:val="nil"/>
              <w:left w:val="nil"/>
              <w:bottom w:val="double" w:sz="4" w:space="0" w:color="auto"/>
              <w:right w:val="nil"/>
            </w:tcBorders>
            <w:vAlign w:val="center"/>
            <w:hideMark/>
          </w:tcPr>
          <w:p w:rsidR="00A90468" w:rsidRDefault="00A90468">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A90468" w:rsidRDefault="00A90468">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A90468" w:rsidRDefault="00A90468">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A90468" w:rsidRDefault="00A90468">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Matematika </w:t>
            </w:r>
          </w:p>
          <w:p w:rsidR="00A90468" w:rsidRDefault="00A90468">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A90468" w:rsidRDefault="00A90468">
            <w:pPr>
              <w:spacing w:before="120" w:after="120"/>
            </w:pPr>
            <w:r>
              <w:rPr>
                <w:rFonts w:ascii="Times New Roman" w:hAnsi="Times New Roman" w:cs="Times New Roman"/>
                <w:b/>
                <w:bCs/>
                <w:color w:val="000000"/>
                <w:sz w:val="24"/>
                <w:szCs w:val="24"/>
                <w:lang w:val="pt-BR"/>
              </w:rPr>
              <w:t> </w:t>
            </w:r>
            <w:r>
              <w:rPr>
                <w:rFonts w:ascii="Times New Roman" w:hAnsi="Times New Roman" w:cs="Times New Roman"/>
                <w:b/>
                <w:bCs/>
                <w:color w:val="000000"/>
                <w:sz w:val="24"/>
                <w:szCs w:val="24"/>
              </w:rPr>
              <w:t> </w:t>
            </w:r>
          </w:p>
        </w:tc>
      </w:tr>
    </w:tbl>
    <w:p w:rsidR="00A90468" w:rsidRDefault="00A90468" w:rsidP="00A90468">
      <w:pPr>
        <w:jc w:val="center"/>
      </w:pPr>
      <w:r>
        <w:rPr>
          <w:rFonts w:ascii="Times New Roman" w:hAnsi="Times New Roman" w:cs="Times New Roman"/>
          <w:b/>
          <w:bCs/>
          <w:color w:val="000000"/>
          <w:sz w:val="24"/>
          <w:szCs w:val="24"/>
          <w:lang w:val="id-ID"/>
        </w:rPr>
        <w:t> </w:t>
      </w:r>
    </w:p>
    <w:p w:rsidR="00A90468" w:rsidRDefault="00A90468" w:rsidP="00A90468">
      <w:pPr>
        <w:jc w:val="center"/>
      </w:pPr>
      <w:r>
        <w:rPr>
          <w:rFonts w:ascii="Times New Roman" w:hAnsi="Times New Roman" w:cs="Times New Roman"/>
          <w:b/>
          <w:bCs/>
          <w:color w:val="000000"/>
          <w:sz w:val="24"/>
          <w:szCs w:val="24"/>
          <w:lang w:val="id-ID"/>
        </w:rPr>
        <w:t> </w:t>
      </w:r>
    </w:p>
    <w:p w:rsidR="00A90468" w:rsidRDefault="00A90468" w:rsidP="00A90468">
      <w:pPr>
        <w:pStyle w:val="Heading2"/>
        <w:spacing w:before="0" w:after="0" w:line="276" w:lineRule="auto"/>
        <w:jc w:val="both"/>
      </w:pPr>
      <w:r>
        <w:rPr>
          <w:rFonts w:ascii="Times New Roman" w:hAnsi="Times New Roman" w:cs="Times New Roman"/>
          <w:color w:val="1B1C1D"/>
          <w:sz w:val="24"/>
          <w:szCs w:val="24"/>
        </w:rPr>
        <w:t> </w:t>
      </w:r>
    </w:p>
    <w:p w:rsidR="00A90468" w:rsidRDefault="00A90468">
      <w:pPr>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br w:type="page"/>
      </w:r>
    </w:p>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6C134E">
        <w:rPr>
          <w:rFonts w:asciiTheme="majorBidi" w:eastAsia="Google Sans Text" w:hAnsiTheme="majorBidi" w:cstheme="majorBidi"/>
          <w:b/>
          <w:bCs/>
          <w:sz w:val="24"/>
          <w:szCs w:val="24"/>
        </w:rPr>
        <w:lastRenderedPageBreak/>
        <w:t>ALUR TUJUAN PEMBELAJARAN (ATP)</w:t>
      </w:r>
    </w:p>
    <w:p w:rsidR="00A952A9" w:rsidRDefault="00A90468" w:rsidP="006C134E">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6C134E">
        <w:rPr>
          <w:rFonts w:asciiTheme="majorBidi" w:eastAsia="Google Sans Text" w:hAnsiTheme="majorBidi" w:cstheme="majorBidi"/>
          <w:b/>
          <w:bCs/>
          <w:sz w:val="24"/>
          <w:szCs w:val="24"/>
        </w:rPr>
        <w:t>KURIKULUM MERDEKA</w:t>
      </w:r>
    </w:p>
    <w:p w:rsidR="006C134E" w:rsidRPr="006C134E" w:rsidRDefault="006C134E" w:rsidP="006C134E">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A952A9" w:rsidRPr="006C134E" w:rsidRDefault="00A90468" w:rsidP="006C134E">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6C134E">
        <w:rPr>
          <w:rFonts w:asciiTheme="majorBidi" w:eastAsia="Google Sans Text" w:hAnsiTheme="majorBidi" w:cstheme="majorBidi"/>
          <w:b/>
          <w:bCs/>
          <w:sz w:val="24"/>
          <w:szCs w:val="24"/>
        </w:rPr>
        <w:t xml:space="preserve">Mata Pelajaran </w:t>
      </w:r>
      <w:r w:rsidR="006C134E">
        <w:rPr>
          <w:rFonts w:asciiTheme="majorBidi" w:eastAsia="Google Sans Text" w:hAnsiTheme="majorBidi" w:cstheme="majorBidi"/>
          <w:b/>
          <w:bCs/>
          <w:sz w:val="24"/>
          <w:szCs w:val="24"/>
        </w:rPr>
        <w:tab/>
      </w:r>
      <w:r w:rsidRPr="006C134E">
        <w:rPr>
          <w:rFonts w:asciiTheme="majorBidi" w:eastAsia="Google Sans Text" w:hAnsiTheme="majorBidi" w:cstheme="majorBidi"/>
          <w:b/>
          <w:bCs/>
          <w:sz w:val="24"/>
          <w:szCs w:val="24"/>
        </w:rPr>
        <w:t>: Matematika</w:t>
      </w:r>
    </w:p>
    <w:p w:rsidR="00A952A9" w:rsidRPr="006C134E" w:rsidRDefault="00A90468" w:rsidP="006C134E">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6C134E">
        <w:rPr>
          <w:rFonts w:asciiTheme="majorBidi" w:eastAsia="Google Sans Text" w:hAnsiTheme="majorBidi" w:cstheme="majorBidi"/>
          <w:b/>
          <w:bCs/>
          <w:sz w:val="24"/>
          <w:szCs w:val="24"/>
        </w:rPr>
        <w:t xml:space="preserve">Satuan Pendidikan </w:t>
      </w:r>
      <w:r w:rsidR="006C134E">
        <w:rPr>
          <w:rFonts w:asciiTheme="majorBidi" w:eastAsia="Google Sans Text" w:hAnsiTheme="majorBidi" w:cstheme="majorBidi"/>
          <w:b/>
          <w:bCs/>
          <w:sz w:val="24"/>
          <w:szCs w:val="24"/>
        </w:rPr>
        <w:tab/>
      </w:r>
      <w:r w:rsidRPr="006C134E">
        <w:rPr>
          <w:rFonts w:asciiTheme="majorBidi" w:eastAsia="Google Sans Text" w:hAnsiTheme="majorBidi" w:cstheme="majorBidi"/>
          <w:b/>
          <w:bCs/>
          <w:sz w:val="24"/>
          <w:szCs w:val="24"/>
        </w:rPr>
        <w:t>: …………………………….</w:t>
      </w:r>
    </w:p>
    <w:p w:rsidR="00A952A9" w:rsidRPr="006C134E" w:rsidRDefault="00A90468" w:rsidP="006C134E">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6C134E">
        <w:rPr>
          <w:rFonts w:asciiTheme="majorBidi" w:eastAsia="Google Sans Text" w:hAnsiTheme="majorBidi" w:cstheme="majorBidi"/>
          <w:b/>
          <w:bCs/>
          <w:sz w:val="24"/>
          <w:szCs w:val="24"/>
        </w:rPr>
        <w:t xml:space="preserve">Tahun Pelajaran    </w:t>
      </w:r>
      <w:r w:rsidR="006C134E">
        <w:rPr>
          <w:rFonts w:asciiTheme="majorBidi" w:eastAsia="Google Sans Text" w:hAnsiTheme="majorBidi" w:cstheme="majorBidi"/>
          <w:b/>
          <w:bCs/>
          <w:sz w:val="24"/>
          <w:szCs w:val="24"/>
        </w:rPr>
        <w:tab/>
      </w:r>
      <w:r w:rsidRPr="006C134E">
        <w:rPr>
          <w:rFonts w:asciiTheme="majorBidi" w:eastAsia="Google Sans Text" w:hAnsiTheme="majorBidi" w:cstheme="majorBidi"/>
          <w:b/>
          <w:bCs/>
          <w:sz w:val="24"/>
          <w:szCs w:val="24"/>
        </w:rPr>
        <w:t>: 20... / 20...</w:t>
      </w:r>
    </w:p>
    <w:p w:rsidR="00A952A9" w:rsidRPr="006C134E" w:rsidRDefault="00A90468" w:rsidP="006C134E">
      <w:pPr>
        <w:pBdr>
          <w:top w:val="nil"/>
          <w:left w:val="nil"/>
          <w:bottom w:val="nil"/>
          <w:right w:val="nil"/>
          <w:between w:val="nil"/>
        </w:pBdr>
        <w:tabs>
          <w:tab w:val="left" w:pos="2552"/>
        </w:tabs>
        <w:spacing w:line="276" w:lineRule="auto"/>
        <w:jc w:val="both"/>
        <w:rPr>
          <w:rFonts w:asciiTheme="majorBidi" w:eastAsia="Google Sans Text" w:hAnsiTheme="majorBidi" w:cstheme="majorBidi"/>
          <w:b/>
          <w:bCs/>
          <w:sz w:val="24"/>
          <w:szCs w:val="24"/>
        </w:rPr>
      </w:pPr>
      <w:r w:rsidRPr="006C134E">
        <w:rPr>
          <w:rFonts w:asciiTheme="majorBidi" w:eastAsia="Google Sans Text" w:hAnsiTheme="majorBidi" w:cstheme="majorBidi"/>
          <w:b/>
          <w:bCs/>
          <w:sz w:val="24"/>
          <w:szCs w:val="24"/>
        </w:rPr>
        <w:t xml:space="preserve">Fase D, Kelas/Semester </w:t>
      </w:r>
      <w:r w:rsidR="006C134E">
        <w:rPr>
          <w:rFonts w:asciiTheme="majorBidi" w:eastAsia="Google Sans Text" w:hAnsiTheme="majorBidi" w:cstheme="majorBidi"/>
          <w:b/>
          <w:bCs/>
          <w:sz w:val="24"/>
          <w:szCs w:val="24"/>
        </w:rPr>
        <w:tab/>
      </w:r>
      <w:r w:rsidRPr="006C134E">
        <w:rPr>
          <w:rFonts w:asciiTheme="majorBidi" w:eastAsia="Google Sans Text" w:hAnsiTheme="majorBidi" w:cstheme="majorBidi"/>
          <w:b/>
          <w:bCs/>
          <w:sz w:val="24"/>
          <w:szCs w:val="24"/>
        </w:rPr>
        <w:t xml:space="preserve">: </w:t>
      </w:r>
      <w:r w:rsidR="006C134E" w:rsidRPr="006C134E">
        <w:rPr>
          <w:rFonts w:asciiTheme="majorBidi" w:eastAsia="Google Sans Text" w:hAnsiTheme="majorBidi" w:cstheme="majorBidi"/>
          <w:b/>
          <w:bCs/>
          <w:sz w:val="24"/>
          <w:szCs w:val="24"/>
        </w:rPr>
        <w:t>VIII</w:t>
      </w:r>
      <w:r w:rsidRPr="006C134E">
        <w:rPr>
          <w:rFonts w:asciiTheme="majorBidi" w:eastAsia="Google Sans Text" w:hAnsiTheme="majorBidi" w:cstheme="majorBidi"/>
          <w:b/>
          <w:bCs/>
          <w:sz w:val="24"/>
          <w:szCs w:val="24"/>
        </w:rPr>
        <w:t xml:space="preserve"> (</w:t>
      </w:r>
      <w:r w:rsidR="006C134E" w:rsidRPr="006C134E">
        <w:rPr>
          <w:rFonts w:asciiTheme="majorBidi" w:eastAsia="Google Sans Text" w:hAnsiTheme="majorBidi" w:cstheme="majorBidi"/>
          <w:b/>
          <w:bCs/>
          <w:sz w:val="24"/>
          <w:szCs w:val="24"/>
        </w:rPr>
        <w:t>Delapan</w:t>
      </w:r>
      <w:r w:rsidRPr="006C134E">
        <w:rPr>
          <w:rFonts w:asciiTheme="majorBidi" w:eastAsia="Google Sans Text" w:hAnsiTheme="majorBidi" w:cstheme="majorBidi"/>
          <w:b/>
          <w:bCs/>
          <w:sz w:val="24"/>
          <w:szCs w:val="24"/>
        </w:rPr>
        <w:t>) / I (Ganjil) &amp; II (Genap)</w:t>
      </w:r>
    </w:p>
    <w:p w:rsidR="006C134E" w:rsidRDefault="006C134E" w:rsidP="006C134E">
      <w:pPr>
        <w:pStyle w:val="Heading3"/>
        <w:spacing w:before="0" w:after="0" w:line="276" w:lineRule="auto"/>
        <w:jc w:val="both"/>
        <w:rPr>
          <w:rFonts w:asciiTheme="majorBidi" w:eastAsia="Google Sans" w:hAnsiTheme="majorBidi" w:cstheme="majorBidi"/>
          <w:color w:val="1B1C1D"/>
          <w:sz w:val="24"/>
          <w:szCs w:val="24"/>
        </w:rPr>
      </w:pPr>
    </w:p>
    <w:p w:rsidR="00A952A9" w:rsidRPr="006C134E" w:rsidRDefault="00A90468" w:rsidP="006C134E">
      <w:pPr>
        <w:pStyle w:val="Heading3"/>
        <w:spacing w:before="0" w:after="0" w:line="276" w:lineRule="auto"/>
        <w:jc w:val="both"/>
        <w:rPr>
          <w:rFonts w:asciiTheme="majorBidi" w:eastAsia="Google Sans" w:hAnsiTheme="majorBidi" w:cstheme="majorBidi"/>
          <w:color w:val="1B1C1D"/>
          <w:sz w:val="24"/>
          <w:szCs w:val="24"/>
        </w:rPr>
      </w:pPr>
      <w:r w:rsidRPr="006C134E">
        <w:rPr>
          <w:rFonts w:asciiTheme="majorBidi" w:eastAsia="Google Sans" w:hAnsiTheme="majorBidi" w:cstheme="majorBidi"/>
          <w:color w:val="1B1C1D"/>
          <w:sz w:val="24"/>
          <w:szCs w:val="24"/>
        </w:rPr>
        <w:t>A. Capaian Pembelajaran (CP)</w:t>
      </w:r>
    </w:p>
    <w:p w:rsidR="006C134E" w:rsidRPr="00BB31D7" w:rsidRDefault="006C134E"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6C134E" w:rsidRPr="00BB31D7" w:rsidRDefault="006C134E" w:rsidP="006C134E">
      <w:pPr>
        <w:pStyle w:val="Heading4"/>
        <w:numPr>
          <w:ilvl w:val="0"/>
          <w:numId w:val="2"/>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Bilangan</w:t>
      </w:r>
    </w:p>
    <w:p w:rsidR="006C134E" w:rsidRDefault="006C134E" w:rsidP="006C134E">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w:t>
      </w:r>
      <w:proofErr w:type="gramStart"/>
      <w:r w:rsidRPr="00BB31D7">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6C134E" w:rsidRPr="00BB31D7" w:rsidRDefault="006C134E" w:rsidP="006C134E">
      <w:pPr>
        <w:pStyle w:val="Heading4"/>
        <w:numPr>
          <w:ilvl w:val="0"/>
          <w:numId w:val="2"/>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Aljabar</w:t>
      </w:r>
    </w:p>
    <w:p w:rsidR="006C134E" w:rsidRPr="00BB31D7" w:rsidRDefault="006C134E" w:rsidP="006C134E">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w:t>
      </w:r>
      <w:proofErr w:type="gramEnd"/>
      <w:r w:rsidRPr="00BB31D7">
        <w:rPr>
          <w:rFonts w:asciiTheme="majorBidi" w:eastAsia="Google Sans Text" w:hAnsiTheme="majorBidi" w:cstheme="majorBidi"/>
          <w:color w:val="1B1C1D"/>
          <w:sz w:val="24"/>
          <w:szCs w:val="24"/>
        </w:rPr>
        <w:t xml:space="preserve">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6C134E" w:rsidRPr="00BB31D7" w:rsidRDefault="006C134E" w:rsidP="006C134E">
      <w:pPr>
        <w:pStyle w:val="Heading4"/>
        <w:numPr>
          <w:ilvl w:val="0"/>
          <w:numId w:val="2"/>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Pengukuran</w:t>
      </w:r>
    </w:p>
    <w:p w:rsidR="006C134E" w:rsidRPr="00BB31D7" w:rsidRDefault="006C134E" w:rsidP="006C134E">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Menentukan keliling, luas, panjang busur, sudut dan luas juring lingkaran, serta menyelesaikan masalah yang terkait; menjelaskan </w:t>
      </w:r>
      <w:proofErr w:type="gramStart"/>
      <w:r w:rsidRPr="00BB31D7">
        <w:rPr>
          <w:rFonts w:asciiTheme="majorBidi" w:eastAsia="Google Sans Text" w:hAnsiTheme="majorBidi" w:cstheme="majorBidi"/>
          <w:color w:val="1B1C1D"/>
          <w:sz w:val="24"/>
          <w:szCs w:val="24"/>
        </w:rPr>
        <w:t>cara</w:t>
      </w:r>
      <w:proofErr w:type="gramEnd"/>
      <w:r w:rsidRPr="00BB31D7">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6C134E" w:rsidRPr="00BB31D7" w:rsidRDefault="006C134E" w:rsidP="006C134E">
      <w:pPr>
        <w:pStyle w:val="Heading4"/>
        <w:numPr>
          <w:ilvl w:val="0"/>
          <w:numId w:val="2"/>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Geometri</w:t>
      </w:r>
    </w:p>
    <w:p w:rsidR="006C134E" w:rsidRPr="00BB31D7" w:rsidRDefault="006C134E" w:rsidP="006C134E">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Membuat jaring-jaring bangun ruang (prisma, tabung, limas dan kerucut) dan membuat bangun ruang dari jaring-jaringnya.</w:t>
      </w:r>
      <w:proofErr w:type="gramEnd"/>
      <w:r w:rsidRPr="00BB31D7">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w:t>
      </w:r>
      <w:r w:rsidRPr="00BB31D7">
        <w:rPr>
          <w:rFonts w:asciiTheme="majorBidi" w:eastAsia="Google Sans Text" w:hAnsiTheme="majorBidi" w:cstheme="majorBidi"/>
          <w:color w:val="1B1C1D"/>
          <w:sz w:val="24"/>
          <w:szCs w:val="24"/>
        </w:rPr>
        <w:lastRenderedPageBreak/>
        <w:t xml:space="preserve">Kartesius). </w:t>
      </w:r>
      <w:proofErr w:type="gramStart"/>
      <w:r w:rsidRPr="00BB31D7">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6C134E" w:rsidRPr="00BB31D7" w:rsidRDefault="006C134E" w:rsidP="006C134E">
      <w:pPr>
        <w:pStyle w:val="Heading4"/>
        <w:numPr>
          <w:ilvl w:val="0"/>
          <w:numId w:val="2"/>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Analisis Data dan Peluang</w:t>
      </w:r>
    </w:p>
    <w:p w:rsidR="006C134E" w:rsidRDefault="006C134E" w:rsidP="006C134E">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w:t>
      </w:r>
      <w:proofErr w:type="gramStart"/>
      <w:r w:rsidRPr="00BB31D7">
        <w:rPr>
          <w:rFonts w:asciiTheme="majorBidi" w:eastAsia="Google Sans Text" w:hAnsiTheme="majorBidi" w:cstheme="majorBidi"/>
          <w:color w:val="1B1C1D"/>
          <w:sz w:val="24"/>
          <w:szCs w:val="24"/>
        </w:rPr>
        <w:t>Murid dapat menjelaskan dan menggunakan pengertian peluang dan frekuensi relatif untuk menentukan frekuensi harapan satu kejadian pada suatu percobaan sederhana (semua hasil percobaan dapat muncul secara merata).</w:t>
      </w:r>
      <w:proofErr w:type="gramEnd"/>
    </w:p>
    <w:p w:rsidR="00A952A9" w:rsidRPr="006C134E" w:rsidRDefault="00A952A9" w:rsidP="006C134E">
      <w:pPr>
        <w:pBdr>
          <w:top w:val="nil"/>
          <w:left w:val="nil"/>
          <w:bottom w:val="nil"/>
          <w:right w:val="nil"/>
          <w:between w:val="nil"/>
        </w:pBdr>
        <w:spacing w:line="276" w:lineRule="auto"/>
        <w:jc w:val="both"/>
        <w:rPr>
          <w:rFonts w:asciiTheme="majorBidi" w:hAnsiTheme="majorBidi" w:cstheme="majorBidi"/>
          <w:sz w:val="24"/>
          <w:szCs w:val="24"/>
        </w:rPr>
      </w:pPr>
    </w:p>
    <w:tbl>
      <w:tblPr>
        <w:tblStyle w:val="TableGrid"/>
        <w:tblW w:w="5000" w:type="pct"/>
        <w:tblLook w:val="0600" w:firstRow="0" w:lastRow="0" w:firstColumn="0" w:lastColumn="0" w:noHBand="1" w:noVBand="1"/>
      </w:tblPr>
      <w:tblGrid>
        <w:gridCol w:w="2322"/>
        <w:gridCol w:w="3315"/>
        <w:gridCol w:w="2127"/>
        <w:gridCol w:w="1523"/>
      </w:tblGrid>
      <w:tr w:rsidR="00A952A9" w:rsidRPr="006C134E" w:rsidTr="006C134E">
        <w:trPr>
          <w:tblHeader/>
        </w:trPr>
        <w:tc>
          <w:tcPr>
            <w:tcW w:w="1250" w:type="pct"/>
            <w:vAlign w:val="center"/>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Bab</w:t>
            </w:r>
          </w:p>
        </w:tc>
        <w:tc>
          <w:tcPr>
            <w:tcW w:w="1785" w:type="pct"/>
            <w:vAlign w:val="center"/>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Alur Tujuan Pembelajaran (ATP)</w:t>
            </w:r>
          </w:p>
        </w:tc>
        <w:tc>
          <w:tcPr>
            <w:tcW w:w="1145" w:type="pct"/>
            <w:vAlign w:val="center"/>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Materi</w:t>
            </w:r>
          </w:p>
        </w:tc>
        <w:tc>
          <w:tcPr>
            <w:tcW w:w="820" w:type="pct"/>
            <w:vAlign w:val="center"/>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Alokasi Waktu</w:t>
            </w:r>
          </w:p>
        </w:tc>
      </w:tr>
      <w:tr w:rsidR="00A952A9" w:rsidRPr="006C134E" w:rsidTr="006C134E">
        <w:tc>
          <w:tcPr>
            <w:tcW w:w="1250"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Bab 1 : Bilangan Berpangkat</w:t>
            </w: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bilangan berpangkat bulat positif sebagai perkalian berulang dan mengubah bentuk perkalian berulang menjadi bentuk pangkat.</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Konsep Bilangan Berpangkat Bulat Positif</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menerapkan sifat perkalian d</w:t>
            </w:r>
            <w:r w:rsidRPr="006C134E">
              <w:rPr>
                <w:rFonts w:asciiTheme="majorBidi" w:eastAsia="Google Sans Text" w:hAnsiTheme="majorBidi" w:cstheme="majorBidi"/>
                <w:color w:val="1B1C1D"/>
                <w:sz w:val="24"/>
                <w:szCs w:val="24"/>
              </w:rPr>
              <w:t>an pembagian pada bilangan berpangkat dengan basis yang sama untuk menyederhanakan ekspresi matematika.</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Sifat Perkalian dan Pembagian Bilangan Berpangkat</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menerapkan sifat perpangkatan pada bilangan berpangkat serta memahami dan menggunakan konsep bilangan berpangkat nol dan pangkat negatif.</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Sifat Perpangkatan, Pangkat Nol, dan Pangkat Negatif</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 xml:space="preserve">Peserta didik dapat memahami hubungan </w:t>
            </w:r>
            <w:r w:rsidRPr="006C134E">
              <w:rPr>
                <w:rFonts w:asciiTheme="majorBidi" w:eastAsia="Google Sans Text" w:hAnsiTheme="majorBidi" w:cstheme="majorBidi"/>
                <w:color w:val="1B1C1D"/>
                <w:sz w:val="24"/>
                <w:szCs w:val="24"/>
              </w:rPr>
              <w:t>antara bilangan berpangkat pecahan dengan bentuk akar dan mampu menyederhanakan bilangan dalam bentuk akar.</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Konsep dan Penyederhanaan Bilangan Bentuk Akar</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 xml:space="preserve">Peserta didik dapat </w:t>
            </w:r>
            <w:r w:rsidRPr="006C134E">
              <w:rPr>
                <w:rFonts w:asciiTheme="majorBidi" w:eastAsia="Google Sans Text" w:hAnsiTheme="majorBidi" w:cstheme="majorBidi"/>
                <w:color w:val="1B1C1D"/>
                <w:sz w:val="24"/>
                <w:szCs w:val="24"/>
              </w:rPr>
              <w:lastRenderedPageBreak/>
              <w:t>menyelesaikan operasi aljabar yang melibatkan bentuk akar dan merasionalka</w:t>
            </w:r>
            <w:r w:rsidRPr="006C134E">
              <w:rPr>
                <w:rFonts w:asciiTheme="majorBidi" w:eastAsia="Google Sans Text" w:hAnsiTheme="majorBidi" w:cstheme="majorBidi"/>
                <w:color w:val="1B1C1D"/>
                <w:sz w:val="24"/>
                <w:szCs w:val="24"/>
              </w:rPr>
              <w:t>n penyebut pecahan bentuk akar.</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 xml:space="preserve">Operasi Aljabar </w:t>
            </w:r>
            <w:r w:rsidRPr="006C134E">
              <w:rPr>
                <w:rFonts w:asciiTheme="majorBidi" w:eastAsia="Google Sans Text" w:hAnsiTheme="majorBidi" w:cstheme="majorBidi"/>
                <w:color w:val="1B1C1D"/>
                <w:sz w:val="24"/>
                <w:szCs w:val="24"/>
              </w:rPr>
              <w:lastRenderedPageBreak/>
              <w:t>dan Merasionalkan Penyebut Bentuk Akar</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menuliskan bilangan yang sangat besar atau sangat kecil ke dalam bentuk baku (notasi ilmiah) dan sebaliknya.</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Penulisan Bentuk Baku (Notasi Ilmiah)</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Bab 2 : Teorema Pythagoras</w:t>
            </w: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menganalisis beberapa informasi untuk membuktikan kebenaran Teorema Pythagoras melalui kegiatan eksplorasi.</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Menemukan Konsep Teorema Pythagoras</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panjang salah satu sisi segitiga siku-siku jika panjang dua sisi lainnya diketahui.</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Menghitung Panjang Sisi Segitiga Siku-siku</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dan menggunakan kebalikan dari Teorema Pythagoras untuk menent</w:t>
            </w:r>
            <w:r w:rsidRPr="006C134E">
              <w:rPr>
                <w:rFonts w:asciiTheme="majorBidi" w:eastAsia="Google Sans Text" w:hAnsiTheme="majorBidi" w:cstheme="majorBidi"/>
                <w:color w:val="1B1C1D"/>
                <w:sz w:val="24"/>
                <w:szCs w:val="24"/>
              </w:rPr>
              <w:t>ukan jenis segitiga (siku-siku, lancip, atau tumpul).</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Kebalikan Teorema Pythagoras</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menemukan dan menguji tiga bilangan apakah termasuk Tripel Pythagoras.</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Tripel Pythagoras</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membandingkan dan menentukan panjang sisi pada segitiga siku-siku istimewa (sudut 45°-45°-90° dan 30°-60°-90°).</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Segitiga Siku-siku Istimewa</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permasalahan dalam kehidupan sehari-hari yang terkait d</w:t>
            </w:r>
            <w:r w:rsidRPr="006C134E">
              <w:rPr>
                <w:rFonts w:asciiTheme="majorBidi" w:eastAsia="Google Sans Text" w:hAnsiTheme="majorBidi" w:cstheme="majorBidi"/>
                <w:color w:val="1B1C1D"/>
                <w:sz w:val="24"/>
                <w:szCs w:val="24"/>
              </w:rPr>
              <w:t>engan penerapan Teorema Pythagoras.</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Penerapan Teorema Pythagoras</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 xml:space="preserve">Bab 3 : Persamaan dan Pertidaksamaan </w:t>
            </w:r>
            <w:r w:rsidRPr="006C134E">
              <w:rPr>
                <w:rFonts w:asciiTheme="majorBidi" w:eastAsia="Google Sans Text" w:hAnsiTheme="majorBidi" w:cstheme="majorBidi"/>
                <w:b/>
                <w:color w:val="1B1C1D"/>
                <w:sz w:val="24"/>
                <w:szCs w:val="24"/>
              </w:rPr>
              <w:lastRenderedPageBreak/>
              <w:t>Linear Satu Variabel</w:t>
            </w: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 xml:space="preserve">Peserta didik dapat membedakan kalimat terbuka dan kalimat tertutup serta </w:t>
            </w:r>
            <w:r w:rsidRPr="006C134E">
              <w:rPr>
                <w:rFonts w:asciiTheme="majorBidi" w:eastAsia="Google Sans Text" w:hAnsiTheme="majorBidi" w:cstheme="majorBidi"/>
                <w:color w:val="1B1C1D"/>
                <w:sz w:val="24"/>
                <w:szCs w:val="24"/>
              </w:rPr>
              <w:lastRenderedPageBreak/>
              <w:t>memodelkan suatu situasi ke dalam bentuk persamaan linear satu variabel.</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 xml:space="preserve">Konsep Persamaan Linear: Kalimat Terbuka dan </w:t>
            </w:r>
            <w:r w:rsidRPr="006C134E">
              <w:rPr>
                <w:rFonts w:asciiTheme="majorBidi" w:eastAsia="Google Sans Text" w:hAnsiTheme="majorBidi" w:cstheme="majorBidi"/>
                <w:color w:val="1B1C1D"/>
                <w:sz w:val="24"/>
                <w:szCs w:val="24"/>
              </w:rPr>
              <w:lastRenderedPageBreak/>
              <w:t>Tertutup</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 xml:space="preserve">Peserta didik dapat menentukan solusi persamaan </w:t>
            </w:r>
            <w:r w:rsidRPr="006C134E">
              <w:rPr>
                <w:rFonts w:asciiTheme="majorBidi" w:eastAsia="Google Sans Text" w:hAnsiTheme="majorBidi" w:cstheme="majorBidi"/>
                <w:color w:val="1B1C1D"/>
                <w:sz w:val="24"/>
                <w:szCs w:val="24"/>
              </w:rPr>
              <w:t>linear satu variabel menggunakan aturan penjumlahan dan pengurangan.</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Menyelesaikan Persamaan (Penjumlahan &amp; Pengurangan)</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solusi persamaan linear satu variabel menggunakan aturan perkalian dan pembagian.</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Menyelesaikan Persamaan (Perkalian &amp; Pembagian)</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pertidaksamaan linear satu variabel dan mampu memodelkan situasi menggunakan simbol pertidaksamaan.</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Konsep Pertidaksamaan Linear Satu Variabel</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himpunan penyelesaian dari pertidaksamaan linear satu variabel dan menyajikannya dalam garis bilangan.</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Menyelesaikan Pertidaksamaan dan Garis Bilangan</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masalah kontekstual yang berkaitan dengan persamaan dan pertidaksamaan linear satu variabel.</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Aplikasi Persamaan dan Pertidaksamaan Linear</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Bab 4 : Relasi dan Fungsi</w:t>
            </w: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relasi antara du</w:t>
            </w:r>
            <w:r w:rsidRPr="006C134E">
              <w:rPr>
                <w:rFonts w:asciiTheme="majorBidi" w:eastAsia="Google Sans Text" w:hAnsiTheme="majorBidi" w:cstheme="majorBidi"/>
                <w:color w:val="1B1C1D"/>
                <w:sz w:val="24"/>
                <w:szCs w:val="24"/>
              </w:rPr>
              <w:t>a himpunan dan menyajikannya dalam berbagai bentuk.</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Memahami dan Menyajikan Relasi</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karakteristik fungsi dan membedakan mana relasi yang merupakan fungsi dan yang bukan fungsi.</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Karakteristik Fungsi</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domain (daerah asal), kodomain (daerah kawan), dan range (daerah hasil) dari suatu fungsi.</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Domain, Kodomain, dan Range</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menyajikan suatu fungsi menggunakan tabel dan rumus fungsi (persamaan fungsi).</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Menyajikan Fungsi dengan Tabel dan Rumus Fungsi</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menghitung nilai suatu fungsi jika rumus dan nilai variabelnya diketahui.</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Menghitung Nilai Fungsi</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korespondensi satu-satu.</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Korespondensi S</w:t>
            </w:r>
            <w:r w:rsidRPr="006C134E">
              <w:rPr>
                <w:rFonts w:asciiTheme="majorBidi" w:eastAsia="Google Sans Text" w:hAnsiTheme="majorBidi" w:cstheme="majorBidi"/>
                <w:color w:val="1B1C1D"/>
                <w:sz w:val="24"/>
                <w:szCs w:val="24"/>
              </w:rPr>
              <w:t>atu-satu</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Bab 5 : Persamaan Garis Lurus</w:t>
            </w: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menggambar grafik persamaan garis lurus pada bidang Kartesius.</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Grafik Persamaan Garis Lurus</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memahami konsep kemiringan (gradien).</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Memahami Konsep Kemiringan (Gradien)</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menghitung nilai kemiringan (gradien) dari suatu persamaan garis atau dari dua titik yang diketahui.</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Menghitung Nilai Kemiringan (Gradien)</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persamaan garis lurus jika diketahui kemiringan dan satu titik yang dilaluinya.</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Menentukan Persamaan Garis (Gradien dan Satu Titik)</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persamaan garis lurus jika diketahui dua titik yang dil</w:t>
            </w:r>
            <w:r w:rsidRPr="006C134E">
              <w:rPr>
                <w:rFonts w:asciiTheme="majorBidi" w:eastAsia="Google Sans Text" w:hAnsiTheme="majorBidi" w:cstheme="majorBidi"/>
                <w:color w:val="1B1C1D"/>
                <w:sz w:val="24"/>
                <w:szCs w:val="24"/>
              </w:rPr>
              <w:t>aluinya.</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Menentukan Persamaan Garis (Dua Titik)</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masalah kontekstual yang berkaitan dengan persamaan garis lurus.</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Aplikasi Persamaan Garis Lurus</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Bab 6 : Statistika</w:t>
            </w: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modus dari sekumpulan data tunggal.</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Modus</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median dari sekumpulan data tunggal.</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Median</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 xml:space="preserve">Peserta didik dapat menentukan nilai rata-rata (mean) dari </w:t>
            </w:r>
            <w:r w:rsidRPr="006C134E">
              <w:rPr>
                <w:rFonts w:asciiTheme="majorBidi" w:eastAsia="Google Sans Text" w:hAnsiTheme="majorBidi" w:cstheme="majorBidi"/>
                <w:color w:val="1B1C1D"/>
                <w:sz w:val="24"/>
                <w:szCs w:val="24"/>
              </w:rPr>
              <w:lastRenderedPageBreak/>
              <w:t>sekumpulan data tunggal.</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lastRenderedPageBreak/>
              <w:t>Rata-rata (Mean)</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jangkauan dan kuartil (kuartil bawah, tengah, atas) dari sekumpulan data tunggal.</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Jangkauan dan Kuartil</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menentukan jangkauan interkuartil dan simpangan kuartil dari sekumpulan data.</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Jangkauan Interkuartil dan Simpangan Kuartil</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A952A9" w:rsidRPr="006C134E" w:rsidTr="006C134E">
        <w:tc>
          <w:tcPr>
            <w:tcW w:w="1250" w:type="pct"/>
          </w:tcPr>
          <w:p w:rsidR="00A952A9" w:rsidRPr="006C134E" w:rsidRDefault="00A952A9"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c>
        <w:tc>
          <w:tcPr>
            <w:tcW w:w="178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Peserta didik dapat menyelesaikan masalah kontekstual yang berkaitan dengan ukuran pemusatan dan penyebara</w:t>
            </w:r>
            <w:r w:rsidRPr="006C134E">
              <w:rPr>
                <w:rFonts w:asciiTheme="majorBidi" w:eastAsia="Google Sans Text" w:hAnsiTheme="majorBidi" w:cstheme="majorBidi"/>
                <w:color w:val="1B1C1D"/>
                <w:sz w:val="24"/>
                <w:szCs w:val="24"/>
              </w:rPr>
              <w:t>n data.</w:t>
            </w:r>
          </w:p>
        </w:tc>
        <w:tc>
          <w:tcPr>
            <w:tcW w:w="1145" w:type="pct"/>
          </w:tcPr>
          <w:p w:rsidR="00A952A9" w:rsidRPr="006C134E" w:rsidRDefault="00A90468" w:rsidP="006C134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Aplikasi Ukuran Pemusatan dan Penyebaran Data</w:t>
            </w:r>
          </w:p>
        </w:tc>
        <w:tc>
          <w:tcPr>
            <w:tcW w:w="820" w:type="pct"/>
          </w:tcPr>
          <w:p w:rsidR="00A952A9" w:rsidRPr="006C134E" w:rsidRDefault="00A90468" w:rsidP="006C134E">
            <w:pPr>
              <w:pBdr>
                <w:top w:val="nil"/>
                <w:left w:val="nil"/>
                <w:bottom w:val="nil"/>
                <w:right w:val="nil"/>
                <w:between w:val="nil"/>
              </w:pBdr>
              <w:spacing w:line="276" w:lineRule="auto"/>
              <w:jc w:val="center"/>
              <w:rPr>
                <w:rFonts w:asciiTheme="majorBidi" w:eastAsia="Google Sans Text" w:hAnsiTheme="majorBidi" w:cstheme="majorBidi"/>
                <w:color w:val="1B1C1D"/>
                <w:sz w:val="24"/>
                <w:szCs w:val="24"/>
              </w:rPr>
            </w:pPr>
            <w:r w:rsidRPr="006C134E">
              <w:rPr>
                <w:rFonts w:asciiTheme="majorBidi" w:eastAsia="Google Sans Text" w:hAnsiTheme="majorBidi" w:cstheme="majorBidi"/>
                <w:color w:val="1B1C1D"/>
                <w:sz w:val="24"/>
                <w:szCs w:val="24"/>
              </w:rPr>
              <w:t>2 JP</w:t>
            </w:r>
          </w:p>
        </w:tc>
      </w:tr>
      <w:tr w:rsidR="006C134E" w:rsidRPr="006C134E" w:rsidTr="006C134E">
        <w:tc>
          <w:tcPr>
            <w:tcW w:w="4180" w:type="pct"/>
            <w:gridSpan w:val="3"/>
          </w:tcPr>
          <w:p w:rsidR="006C134E" w:rsidRPr="006C134E" w:rsidRDefault="006C134E"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Total Alokasi Waktu</w:t>
            </w:r>
          </w:p>
        </w:tc>
        <w:tc>
          <w:tcPr>
            <w:tcW w:w="820" w:type="pct"/>
          </w:tcPr>
          <w:p w:rsidR="006C134E" w:rsidRPr="006C134E" w:rsidRDefault="006C134E" w:rsidP="006C134E">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6C134E">
              <w:rPr>
                <w:rFonts w:asciiTheme="majorBidi" w:eastAsia="Google Sans Text" w:hAnsiTheme="majorBidi" w:cstheme="majorBidi"/>
                <w:b/>
                <w:color w:val="1B1C1D"/>
                <w:sz w:val="24"/>
                <w:szCs w:val="24"/>
              </w:rPr>
              <w:t>72 JP</w:t>
            </w:r>
          </w:p>
        </w:tc>
      </w:tr>
    </w:tbl>
    <w:p w:rsidR="00A952A9" w:rsidRDefault="00A952A9"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6C134E" w:rsidRDefault="006C134E"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6C134E" w:rsidTr="006C134E">
        <w:tc>
          <w:tcPr>
            <w:tcW w:w="5437" w:type="dxa"/>
          </w:tcPr>
          <w:p w:rsidR="006C134E" w:rsidRDefault="006C134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6C134E" w:rsidRDefault="006C134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6C134E" w:rsidRDefault="006C134E">
            <w:pPr>
              <w:jc w:val="center"/>
              <w:rPr>
                <w:rFonts w:asciiTheme="majorBidi" w:hAnsiTheme="majorBidi" w:cstheme="majorBidi"/>
                <w:bCs/>
                <w:iCs/>
                <w:color w:val="000000"/>
                <w:sz w:val="24"/>
                <w:szCs w:val="24"/>
              </w:rPr>
            </w:pPr>
          </w:p>
          <w:p w:rsidR="006C134E" w:rsidRDefault="006C134E">
            <w:pPr>
              <w:jc w:val="center"/>
              <w:rPr>
                <w:rFonts w:asciiTheme="majorBidi" w:hAnsiTheme="majorBidi" w:cstheme="majorBidi"/>
                <w:bCs/>
                <w:iCs/>
                <w:color w:val="000000"/>
                <w:sz w:val="24"/>
                <w:szCs w:val="24"/>
              </w:rPr>
            </w:pPr>
          </w:p>
          <w:p w:rsidR="006C134E" w:rsidRDefault="006C134E">
            <w:pPr>
              <w:jc w:val="center"/>
              <w:rPr>
                <w:rFonts w:asciiTheme="majorBidi" w:hAnsiTheme="majorBidi" w:cstheme="majorBidi"/>
                <w:bCs/>
                <w:iCs/>
                <w:color w:val="000000"/>
                <w:sz w:val="24"/>
                <w:szCs w:val="24"/>
              </w:rPr>
            </w:pPr>
          </w:p>
          <w:p w:rsidR="006C134E" w:rsidRDefault="006C134E">
            <w:pPr>
              <w:jc w:val="center"/>
              <w:rPr>
                <w:rFonts w:asciiTheme="majorBidi" w:hAnsiTheme="majorBidi" w:cstheme="majorBidi"/>
                <w:bCs/>
                <w:iCs/>
                <w:color w:val="000000"/>
                <w:sz w:val="24"/>
                <w:szCs w:val="24"/>
              </w:rPr>
            </w:pPr>
          </w:p>
          <w:p w:rsidR="006C134E" w:rsidRDefault="006C134E">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C134E" w:rsidRDefault="006C134E">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6C134E" w:rsidRDefault="006C134E">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6C134E" w:rsidRDefault="006C134E">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6C134E" w:rsidRDefault="006C134E">
            <w:pPr>
              <w:ind w:left="41"/>
              <w:jc w:val="center"/>
              <w:rPr>
                <w:rFonts w:asciiTheme="majorBidi" w:hAnsiTheme="majorBidi" w:cstheme="majorBidi"/>
                <w:bCs/>
                <w:iCs/>
                <w:color w:val="000000"/>
                <w:sz w:val="24"/>
                <w:szCs w:val="24"/>
              </w:rPr>
            </w:pPr>
          </w:p>
          <w:p w:rsidR="006C134E" w:rsidRDefault="006C134E">
            <w:pPr>
              <w:ind w:left="41"/>
              <w:jc w:val="center"/>
              <w:rPr>
                <w:rFonts w:asciiTheme="majorBidi" w:hAnsiTheme="majorBidi" w:cstheme="majorBidi"/>
                <w:bCs/>
                <w:iCs/>
                <w:color w:val="000000"/>
                <w:sz w:val="24"/>
                <w:szCs w:val="24"/>
              </w:rPr>
            </w:pPr>
          </w:p>
          <w:p w:rsidR="006C134E" w:rsidRDefault="006C134E">
            <w:pPr>
              <w:jc w:val="center"/>
              <w:rPr>
                <w:rFonts w:asciiTheme="majorBidi" w:hAnsiTheme="majorBidi" w:cstheme="majorBidi"/>
                <w:bCs/>
                <w:iCs/>
                <w:color w:val="000000"/>
                <w:sz w:val="24"/>
                <w:szCs w:val="24"/>
                <w:lang w:val="id-ID"/>
              </w:rPr>
            </w:pPr>
          </w:p>
          <w:p w:rsidR="006C134E" w:rsidRDefault="006C134E">
            <w:pPr>
              <w:ind w:left="41"/>
              <w:jc w:val="center"/>
              <w:rPr>
                <w:rFonts w:asciiTheme="majorBidi" w:hAnsiTheme="majorBidi" w:cstheme="majorBidi"/>
                <w:bCs/>
                <w:iCs/>
                <w:color w:val="000000"/>
                <w:sz w:val="24"/>
                <w:szCs w:val="24"/>
              </w:rPr>
            </w:pPr>
          </w:p>
          <w:p w:rsidR="006C134E" w:rsidRDefault="006C134E">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6C134E" w:rsidRDefault="006C134E">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6C134E" w:rsidRDefault="006C134E">
            <w:pPr>
              <w:ind w:left="41"/>
              <w:jc w:val="center"/>
              <w:rPr>
                <w:rFonts w:asciiTheme="majorBidi" w:hAnsiTheme="majorBidi" w:cstheme="majorBidi"/>
                <w:bCs/>
                <w:iCs/>
                <w:color w:val="000000"/>
                <w:sz w:val="24"/>
                <w:szCs w:val="24"/>
              </w:rPr>
            </w:pPr>
          </w:p>
        </w:tc>
      </w:tr>
    </w:tbl>
    <w:p w:rsidR="006C134E" w:rsidRPr="006C134E" w:rsidRDefault="006C134E" w:rsidP="006C134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sectPr w:rsidR="006C134E" w:rsidRPr="006C134E" w:rsidSect="006C134E">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FAD3A94"/>
    <w:multiLevelType w:val="multilevel"/>
    <w:tmpl w:val="FDE855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A952A9"/>
    <w:rsid w:val="006C134E"/>
    <w:rsid w:val="00A90468"/>
    <w:rsid w:val="00A952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6C134E"/>
    <w:rPr>
      <w:b/>
      <w:sz w:val="24"/>
      <w:szCs w:val="24"/>
    </w:rPr>
  </w:style>
  <w:style w:type="table" w:styleId="TableGrid">
    <w:name w:val="Table Grid"/>
    <w:basedOn w:val="TableNormal"/>
    <w:uiPriority w:val="59"/>
    <w:rsid w:val="006C1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0468"/>
    <w:rPr>
      <w:rFonts w:ascii="Tahoma" w:hAnsi="Tahoma" w:cs="Tahoma"/>
      <w:sz w:val="16"/>
      <w:szCs w:val="16"/>
    </w:rPr>
  </w:style>
  <w:style w:type="character" w:customStyle="1" w:styleId="BalloonTextChar">
    <w:name w:val="Balloon Text Char"/>
    <w:basedOn w:val="DefaultParagraphFont"/>
    <w:link w:val="BalloonText"/>
    <w:uiPriority w:val="99"/>
    <w:semiHidden/>
    <w:rsid w:val="00A904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6C134E"/>
    <w:rPr>
      <w:b/>
      <w:sz w:val="24"/>
      <w:szCs w:val="24"/>
    </w:rPr>
  </w:style>
  <w:style w:type="table" w:styleId="TableGrid">
    <w:name w:val="Table Grid"/>
    <w:basedOn w:val="TableNormal"/>
    <w:uiPriority w:val="59"/>
    <w:rsid w:val="006C1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0468"/>
    <w:rPr>
      <w:rFonts w:ascii="Tahoma" w:hAnsi="Tahoma" w:cs="Tahoma"/>
      <w:sz w:val="16"/>
      <w:szCs w:val="16"/>
    </w:rPr>
  </w:style>
  <w:style w:type="character" w:customStyle="1" w:styleId="BalloonTextChar">
    <w:name w:val="Balloon Text Char"/>
    <w:basedOn w:val="DefaultParagraphFont"/>
    <w:link w:val="BalloonText"/>
    <w:uiPriority w:val="99"/>
    <w:semiHidden/>
    <w:rsid w:val="00A904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168098">
      <w:bodyDiv w:val="1"/>
      <w:marLeft w:val="0"/>
      <w:marRight w:val="0"/>
      <w:marTop w:val="0"/>
      <w:marBottom w:val="0"/>
      <w:divBdr>
        <w:top w:val="none" w:sz="0" w:space="0" w:color="auto"/>
        <w:left w:val="none" w:sz="0" w:space="0" w:color="auto"/>
        <w:bottom w:val="none" w:sz="0" w:space="0" w:color="auto"/>
        <w:right w:val="none" w:sz="0" w:space="0" w:color="auto"/>
      </w:divBdr>
    </w:div>
    <w:div w:id="1352953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1569</Words>
  <Characters>8946</Characters>
  <Application>Microsoft Office Word</Application>
  <DocSecurity>0</DocSecurity>
  <Lines>74</Lines>
  <Paragraphs>20</Paragraphs>
  <ScaleCrop>false</ScaleCrop>
  <Company/>
  <LinksUpToDate>false</LinksUpToDate>
  <CharactersWithSpaces>10495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2025-07-28T08:16:00Z</dcterms:created>
  <dcterms:modified xsi:type="dcterms:W3CDTF">2025-07-28T08:19:00Z</dcterms:modified>
</cp:coreProperties>
</file>